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4C" w:rsidRDefault="00D2284C" w:rsidP="00D2284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284C">
        <w:rPr>
          <w:rFonts w:ascii="Arial" w:hAnsi="Arial" w:cs="Arial"/>
          <w:b/>
          <w:sz w:val="24"/>
          <w:szCs w:val="24"/>
        </w:rPr>
        <w:t>LA FORMACIÓN INTELECTUAL DEL CATEQUISTA DISCÍPULO MISIONERO</w:t>
      </w:r>
    </w:p>
    <w:p w:rsidR="004E53F0" w:rsidRDefault="004E53F0" w:rsidP="00D2284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E53F0" w:rsidRDefault="004E53F0" w:rsidP="00D2284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E53F0" w:rsidRDefault="005F7AD6" w:rsidP="00D2284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F7AD6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2997200" cy="2358323"/>
            <wp:effectExtent l="0" t="0" r="0" b="4445"/>
            <wp:docPr id="2" name="Imagen 2" descr="C:\Users\Usuario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865" cy="236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3F0" w:rsidRPr="00D2284C" w:rsidRDefault="004E53F0" w:rsidP="00D2284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2284C" w:rsidRPr="00D2284C" w:rsidRDefault="00D2284C" w:rsidP="00D2284C">
      <w:pPr>
        <w:pStyle w:val="Sinespaciado"/>
        <w:ind w:firstLine="708"/>
        <w:rPr>
          <w:rFonts w:ascii="Arial" w:hAnsi="Arial" w:cs="Arial"/>
          <w:sz w:val="24"/>
          <w:szCs w:val="24"/>
        </w:rPr>
      </w:pPr>
      <w:r w:rsidRPr="00D2284C">
        <w:rPr>
          <w:rFonts w:ascii="Arial" w:hAnsi="Arial" w:cs="Arial"/>
          <w:sz w:val="24"/>
          <w:szCs w:val="24"/>
        </w:rPr>
        <w:t>“A pesar de la buena voluntad, la formación teológica y pedagógica de los catequistas no suele ser</w:t>
      </w:r>
      <w:r>
        <w:rPr>
          <w:rFonts w:ascii="Arial" w:hAnsi="Arial" w:cs="Arial"/>
          <w:sz w:val="24"/>
          <w:szCs w:val="24"/>
        </w:rPr>
        <w:t xml:space="preserve"> </w:t>
      </w:r>
      <w:r w:rsidRPr="00D2284C">
        <w:rPr>
          <w:rFonts w:ascii="Arial" w:hAnsi="Arial" w:cs="Arial"/>
          <w:sz w:val="24"/>
          <w:szCs w:val="24"/>
        </w:rPr>
        <w:t>la deseable” (DA 296).</w:t>
      </w:r>
    </w:p>
    <w:p w:rsidR="00D2284C" w:rsidRPr="00D2284C" w:rsidRDefault="00D2284C" w:rsidP="00D2284C">
      <w:pPr>
        <w:pStyle w:val="Sinespaciado"/>
        <w:ind w:firstLine="708"/>
        <w:rPr>
          <w:rFonts w:ascii="Arial" w:hAnsi="Arial" w:cs="Arial"/>
          <w:sz w:val="24"/>
          <w:szCs w:val="24"/>
        </w:rPr>
      </w:pPr>
      <w:r w:rsidRPr="00D2284C">
        <w:rPr>
          <w:rFonts w:ascii="Arial" w:hAnsi="Arial" w:cs="Arial"/>
          <w:sz w:val="24"/>
          <w:szCs w:val="24"/>
        </w:rPr>
        <w:t>“Para que, en verdad, el pueblo conozca a fondo a Cristo y lo siga fielmente, debe ser conducido</w:t>
      </w:r>
      <w:r>
        <w:rPr>
          <w:rFonts w:ascii="Arial" w:hAnsi="Arial" w:cs="Arial"/>
          <w:sz w:val="24"/>
          <w:szCs w:val="24"/>
        </w:rPr>
        <w:t xml:space="preserve"> </w:t>
      </w:r>
      <w:r w:rsidRPr="00D2284C">
        <w:rPr>
          <w:rFonts w:ascii="Arial" w:hAnsi="Arial" w:cs="Arial"/>
          <w:sz w:val="24"/>
          <w:szCs w:val="24"/>
        </w:rPr>
        <w:t>especialmente en la lectura y meditación de la Palabra de Dios, que</w:t>
      </w:r>
      <w:r>
        <w:rPr>
          <w:rFonts w:ascii="Arial" w:hAnsi="Arial" w:cs="Arial"/>
          <w:sz w:val="24"/>
          <w:szCs w:val="24"/>
        </w:rPr>
        <w:t xml:space="preserve"> es el primer fundamento de una </w:t>
      </w:r>
      <w:r w:rsidRPr="00D2284C">
        <w:rPr>
          <w:rFonts w:ascii="Arial" w:hAnsi="Arial" w:cs="Arial"/>
          <w:sz w:val="24"/>
          <w:szCs w:val="24"/>
        </w:rPr>
        <w:t>catequesis permanente” (DA 298).</w:t>
      </w:r>
    </w:p>
    <w:p w:rsidR="00D2284C" w:rsidRPr="00D2284C" w:rsidRDefault="00D2284C" w:rsidP="00D2284C">
      <w:pPr>
        <w:pStyle w:val="Sinespaciado"/>
        <w:ind w:firstLine="708"/>
        <w:rPr>
          <w:rFonts w:ascii="Arial" w:hAnsi="Arial" w:cs="Arial"/>
          <w:sz w:val="24"/>
          <w:szCs w:val="24"/>
        </w:rPr>
      </w:pPr>
      <w:r w:rsidRPr="00D2284C">
        <w:rPr>
          <w:rFonts w:ascii="Arial" w:hAnsi="Arial" w:cs="Arial"/>
          <w:sz w:val="24"/>
          <w:szCs w:val="24"/>
        </w:rPr>
        <w:t>“Hoy se hace necesario rehabilitar la auténtica apologética que hacían los padres de la Iglesia como</w:t>
      </w:r>
      <w:r>
        <w:rPr>
          <w:rFonts w:ascii="Arial" w:hAnsi="Arial" w:cs="Arial"/>
          <w:sz w:val="24"/>
          <w:szCs w:val="24"/>
        </w:rPr>
        <w:t xml:space="preserve"> </w:t>
      </w:r>
      <w:r w:rsidRPr="00D2284C">
        <w:rPr>
          <w:rFonts w:ascii="Arial" w:hAnsi="Arial" w:cs="Arial"/>
          <w:sz w:val="24"/>
          <w:szCs w:val="24"/>
        </w:rPr>
        <w:t>explicación de la fe” (DA 229).</w:t>
      </w:r>
    </w:p>
    <w:p w:rsidR="004E53F0" w:rsidRDefault="00D2284C" w:rsidP="004E53F0">
      <w:pPr>
        <w:pStyle w:val="Sinespaciado"/>
        <w:ind w:left="708"/>
        <w:rPr>
          <w:rFonts w:ascii="Arial" w:hAnsi="Arial" w:cs="Arial"/>
          <w:sz w:val="24"/>
          <w:szCs w:val="24"/>
        </w:rPr>
      </w:pPr>
      <w:r w:rsidRPr="00D2284C">
        <w:rPr>
          <w:rFonts w:ascii="Arial" w:hAnsi="Arial" w:cs="Arial"/>
          <w:sz w:val="24"/>
          <w:szCs w:val="24"/>
        </w:rPr>
        <w:t>“La globalización influye en las ciencias y en su</w:t>
      </w:r>
      <w:r w:rsidR="004E53F0">
        <w:rPr>
          <w:rFonts w:ascii="Arial" w:hAnsi="Arial" w:cs="Arial"/>
          <w:sz w:val="24"/>
          <w:szCs w:val="24"/>
        </w:rPr>
        <w:t>s métodos, prescindiendo de</w:t>
      </w:r>
    </w:p>
    <w:p w:rsidR="00D2284C" w:rsidRPr="00D2284C" w:rsidRDefault="00D2284C" w:rsidP="004E53F0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sus</w:t>
      </w:r>
      <w:proofErr w:type="gramEnd"/>
      <w:r>
        <w:rPr>
          <w:rFonts w:ascii="Arial" w:hAnsi="Arial" w:cs="Arial"/>
          <w:sz w:val="24"/>
          <w:szCs w:val="24"/>
        </w:rPr>
        <w:t xml:space="preserve"> cauces éticos. Los </w:t>
      </w:r>
      <w:r w:rsidRPr="00D2284C">
        <w:rPr>
          <w:rFonts w:ascii="Arial" w:hAnsi="Arial" w:cs="Arial"/>
          <w:sz w:val="24"/>
          <w:szCs w:val="24"/>
        </w:rPr>
        <w:t xml:space="preserve">discípulos de Jesús tenemos que llevar el Evangelio al gran escenario de </w:t>
      </w:r>
      <w:r>
        <w:rPr>
          <w:rFonts w:ascii="Arial" w:hAnsi="Arial" w:cs="Arial"/>
          <w:sz w:val="24"/>
          <w:szCs w:val="24"/>
        </w:rPr>
        <w:t xml:space="preserve">las mismas, promover el diálogo </w:t>
      </w:r>
      <w:r w:rsidRPr="00D2284C">
        <w:rPr>
          <w:rFonts w:ascii="Arial" w:hAnsi="Arial" w:cs="Arial"/>
          <w:sz w:val="24"/>
          <w:szCs w:val="24"/>
        </w:rPr>
        <w:t>entre ciencia y fe” (DA 465).</w:t>
      </w:r>
    </w:p>
    <w:p w:rsidR="00D2284C" w:rsidRPr="00D2284C" w:rsidRDefault="00D2284C" w:rsidP="004E53F0">
      <w:pPr>
        <w:pStyle w:val="Sinespaciado"/>
        <w:ind w:firstLine="708"/>
        <w:rPr>
          <w:rFonts w:ascii="Arial" w:hAnsi="Arial" w:cs="Arial"/>
          <w:sz w:val="24"/>
          <w:szCs w:val="24"/>
        </w:rPr>
      </w:pPr>
      <w:r w:rsidRPr="00D2284C">
        <w:rPr>
          <w:rFonts w:ascii="Arial" w:hAnsi="Arial" w:cs="Arial"/>
          <w:sz w:val="24"/>
          <w:szCs w:val="24"/>
        </w:rPr>
        <w:t>“Queremos valorar siempre más los espacios de diálogo entre fe y ciencia” (DA 495).</w:t>
      </w:r>
    </w:p>
    <w:p w:rsidR="005F7AD6" w:rsidRDefault="00D2284C" w:rsidP="005F7AD6">
      <w:pPr>
        <w:pStyle w:val="Sinespaciado"/>
        <w:ind w:firstLine="708"/>
        <w:rPr>
          <w:rFonts w:ascii="Arial" w:hAnsi="Arial" w:cs="Arial"/>
          <w:sz w:val="24"/>
          <w:szCs w:val="24"/>
        </w:rPr>
        <w:sectPr w:rsidR="005F7AD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2284C">
        <w:rPr>
          <w:rFonts w:ascii="Arial" w:hAnsi="Arial" w:cs="Arial"/>
          <w:sz w:val="24"/>
          <w:szCs w:val="24"/>
        </w:rPr>
        <w:t>“La formación…capacita para el discernimiento, el juicio crítico y el diálogo sobre la realidad y la</w:t>
      </w:r>
      <w:r>
        <w:rPr>
          <w:rFonts w:ascii="Arial" w:hAnsi="Arial" w:cs="Arial"/>
          <w:sz w:val="24"/>
          <w:szCs w:val="24"/>
        </w:rPr>
        <w:t xml:space="preserve"> </w:t>
      </w:r>
      <w:r w:rsidRPr="00D2284C">
        <w:rPr>
          <w:rFonts w:ascii="Arial" w:hAnsi="Arial" w:cs="Arial"/>
          <w:sz w:val="24"/>
          <w:szCs w:val="24"/>
        </w:rPr>
        <w:t>cultura. Asegura de una manera especial el conocimiento bíblico teológico y de las ciencias humanas para</w:t>
      </w:r>
      <w:r>
        <w:rPr>
          <w:rFonts w:ascii="Arial" w:hAnsi="Arial" w:cs="Arial"/>
          <w:sz w:val="24"/>
          <w:szCs w:val="24"/>
        </w:rPr>
        <w:t xml:space="preserve"> </w:t>
      </w:r>
      <w:r w:rsidRPr="00D2284C">
        <w:rPr>
          <w:rFonts w:ascii="Arial" w:hAnsi="Arial" w:cs="Arial"/>
          <w:sz w:val="24"/>
          <w:szCs w:val="24"/>
        </w:rPr>
        <w:t xml:space="preserve">adquirir la necesaria competencia en vista de los servicios eclesiales que </w:t>
      </w:r>
      <w:r>
        <w:rPr>
          <w:rFonts w:ascii="Arial" w:hAnsi="Arial" w:cs="Arial"/>
          <w:sz w:val="24"/>
          <w:szCs w:val="24"/>
        </w:rPr>
        <w:t xml:space="preserve">se requieran y para la adecuada </w:t>
      </w:r>
      <w:r w:rsidRPr="00D2284C">
        <w:rPr>
          <w:rFonts w:ascii="Arial" w:hAnsi="Arial" w:cs="Arial"/>
          <w:sz w:val="24"/>
          <w:szCs w:val="24"/>
        </w:rPr>
        <w:t>presenci</w:t>
      </w:r>
      <w:r w:rsidR="005F7AD6">
        <w:rPr>
          <w:rFonts w:ascii="Arial" w:hAnsi="Arial" w:cs="Arial"/>
          <w:sz w:val="24"/>
          <w:szCs w:val="24"/>
        </w:rPr>
        <w:t>a en la vida secular” (DA 280c)</w:t>
      </w:r>
    </w:p>
    <w:p w:rsidR="00490D57" w:rsidRDefault="00490D57" w:rsidP="00D2284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2284C" w:rsidRPr="00D2284C" w:rsidRDefault="00D2284C" w:rsidP="00D2284C">
      <w:pPr>
        <w:pStyle w:val="Sinespaciado"/>
        <w:rPr>
          <w:rFonts w:ascii="Arial" w:hAnsi="Arial" w:cs="Arial"/>
          <w:b/>
          <w:sz w:val="24"/>
          <w:szCs w:val="24"/>
        </w:rPr>
      </w:pPr>
      <w:r w:rsidRPr="00D2284C">
        <w:rPr>
          <w:rFonts w:ascii="Arial" w:hAnsi="Arial" w:cs="Arial"/>
          <w:b/>
          <w:sz w:val="24"/>
          <w:szCs w:val="24"/>
        </w:rPr>
        <w:t xml:space="preserve">Conocimientos </w:t>
      </w:r>
    </w:p>
    <w:p w:rsidR="00D2284C" w:rsidRPr="00D2284C" w:rsidRDefault="00D2284C" w:rsidP="00D2284C">
      <w:pPr>
        <w:pStyle w:val="Sinespaciado"/>
        <w:rPr>
          <w:rFonts w:ascii="Arial" w:hAnsi="Arial" w:cs="Arial"/>
          <w:sz w:val="24"/>
          <w:szCs w:val="24"/>
        </w:rPr>
      </w:pPr>
      <w:r w:rsidRPr="00D2284C">
        <w:rPr>
          <w:rFonts w:ascii="Arial" w:hAnsi="Arial" w:cs="Arial"/>
          <w:sz w:val="24"/>
          <w:szCs w:val="24"/>
        </w:rPr>
        <w:t>Conoce la Palabra de Dios</w:t>
      </w:r>
    </w:p>
    <w:p w:rsidR="00D2284C" w:rsidRDefault="00D2284C" w:rsidP="00D2284C">
      <w:pPr>
        <w:pStyle w:val="Sinespaciado"/>
        <w:rPr>
          <w:rFonts w:ascii="Arial" w:hAnsi="Arial" w:cs="Arial"/>
          <w:sz w:val="24"/>
          <w:szCs w:val="24"/>
        </w:rPr>
      </w:pPr>
      <w:r w:rsidRPr="00D2284C">
        <w:rPr>
          <w:rFonts w:ascii="Arial" w:hAnsi="Arial" w:cs="Arial"/>
          <w:sz w:val="24"/>
          <w:szCs w:val="24"/>
        </w:rPr>
        <w:t xml:space="preserve">Sabe de ciencia bíblica, teológica y </w:t>
      </w:r>
    </w:p>
    <w:p w:rsidR="00D2284C" w:rsidRPr="00D2284C" w:rsidRDefault="00D2284C" w:rsidP="00D2284C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D2284C">
        <w:rPr>
          <w:rFonts w:ascii="Arial" w:hAnsi="Arial" w:cs="Arial"/>
          <w:sz w:val="24"/>
          <w:szCs w:val="24"/>
        </w:rPr>
        <w:t>humana</w:t>
      </w:r>
      <w:proofErr w:type="gramEnd"/>
    </w:p>
    <w:p w:rsidR="00D2284C" w:rsidRPr="00D2284C" w:rsidRDefault="00D2284C" w:rsidP="00D2284C">
      <w:pPr>
        <w:pStyle w:val="Sinespaciado"/>
        <w:rPr>
          <w:rFonts w:ascii="Arial" w:hAnsi="Arial" w:cs="Arial"/>
          <w:sz w:val="24"/>
          <w:szCs w:val="24"/>
        </w:rPr>
      </w:pPr>
      <w:r w:rsidRPr="00D2284C">
        <w:rPr>
          <w:rFonts w:ascii="Arial" w:hAnsi="Arial" w:cs="Arial"/>
          <w:sz w:val="24"/>
          <w:szCs w:val="24"/>
        </w:rPr>
        <w:t>Conoce objeciones en nombre de la ciencia</w:t>
      </w:r>
    </w:p>
    <w:p w:rsidR="00D2284C" w:rsidRPr="00D2284C" w:rsidRDefault="00D2284C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D2284C" w:rsidRPr="00D2284C" w:rsidRDefault="00D2284C" w:rsidP="00D2284C">
      <w:pPr>
        <w:pStyle w:val="Sinespaciado"/>
        <w:rPr>
          <w:rFonts w:ascii="Arial" w:hAnsi="Arial" w:cs="Arial"/>
          <w:b/>
          <w:sz w:val="24"/>
          <w:szCs w:val="24"/>
        </w:rPr>
      </w:pPr>
      <w:r w:rsidRPr="00D2284C">
        <w:rPr>
          <w:rFonts w:ascii="Arial" w:hAnsi="Arial" w:cs="Arial"/>
          <w:b/>
          <w:sz w:val="24"/>
          <w:szCs w:val="24"/>
        </w:rPr>
        <w:t>Destrezas</w:t>
      </w:r>
    </w:p>
    <w:p w:rsidR="005F7AD6" w:rsidRDefault="00D2284C" w:rsidP="005F7AD6">
      <w:pPr>
        <w:pStyle w:val="Sinespaciado"/>
        <w:rPr>
          <w:rFonts w:ascii="Arial" w:hAnsi="Arial" w:cs="Arial"/>
          <w:sz w:val="24"/>
          <w:szCs w:val="24"/>
        </w:rPr>
      </w:pPr>
      <w:r w:rsidRPr="00D2284C">
        <w:rPr>
          <w:rFonts w:ascii="Arial" w:hAnsi="Arial" w:cs="Arial"/>
          <w:sz w:val="24"/>
          <w:szCs w:val="24"/>
        </w:rPr>
        <w:t>Educa en la lectura y meditación de la Palabra</w:t>
      </w:r>
      <w:r w:rsidR="005F7AD6" w:rsidRPr="005F7AD6">
        <w:rPr>
          <w:rFonts w:ascii="Arial" w:hAnsi="Arial" w:cs="Arial"/>
          <w:sz w:val="24"/>
          <w:szCs w:val="24"/>
        </w:rPr>
        <w:t xml:space="preserve"> </w:t>
      </w:r>
    </w:p>
    <w:p w:rsidR="005F7AD6" w:rsidRDefault="005F7AD6" w:rsidP="005F7AD6">
      <w:pPr>
        <w:pStyle w:val="Sinespaciado"/>
        <w:rPr>
          <w:rFonts w:ascii="Arial" w:hAnsi="Arial" w:cs="Arial"/>
          <w:sz w:val="24"/>
          <w:szCs w:val="24"/>
        </w:rPr>
      </w:pPr>
    </w:p>
    <w:p w:rsidR="005F7AD6" w:rsidRPr="00D2284C" w:rsidRDefault="005F7AD6" w:rsidP="005F7AD6">
      <w:pPr>
        <w:pStyle w:val="Sinespaciado"/>
        <w:rPr>
          <w:rFonts w:ascii="Arial" w:hAnsi="Arial" w:cs="Arial"/>
          <w:b/>
          <w:sz w:val="24"/>
          <w:szCs w:val="24"/>
        </w:rPr>
      </w:pPr>
      <w:r w:rsidRPr="00D2284C">
        <w:rPr>
          <w:rFonts w:ascii="Arial" w:hAnsi="Arial" w:cs="Arial"/>
          <w:b/>
          <w:sz w:val="24"/>
          <w:szCs w:val="24"/>
        </w:rPr>
        <w:t xml:space="preserve">Indicadores </w:t>
      </w:r>
    </w:p>
    <w:p w:rsidR="005F7AD6" w:rsidRPr="00D2284C" w:rsidRDefault="005F7AD6" w:rsidP="005F7AD6">
      <w:pPr>
        <w:pStyle w:val="Sinespaciado"/>
        <w:rPr>
          <w:rFonts w:ascii="Arial" w:hAnsi="Arial" w:cs="Arial"/>
          <w:sz w:val="24"/>
          <w:szCs w:val="24"/>
        </w:rPr>
      </w:pPr>
      <w:r w:rsidRPr="00D2284C">
        <w:rPr>
          <w:rFonts w:ascii="Arial" w:hAnsi="Arial" w:cs="Arial"/>
          <w:sz w:val="24"/>
          <w:szCs w:val="24"/>
        </w:rPr>
        <w:t>Explica la Biblia y la tradición cristiana</w:t>
      </w:r>
    </w:p>
    <w:p w:rsidR="005F7AD6" w:rsidRPr="00D2284C" w:rsidRDefault="005F7AD6" w:rsidP="005F7AD6">
      <w:pPr>
        <w:pStyle w:val="Sinespaciado"/>
        <w:rPr>
          <w:rFonts w:ascii="Arial" w:hAnsi="Arial" w:cs="Arial"/>
          <w:sz w:val="24"/>
          <w:szCs w:val="24"/>
        </w:rPr>
      </w:pPr>
      <w:r w:rsidRPr="00D2284C">
        <w:rPr>
          <w:rFonts w:ascii="Arial" w:hAnsi="Arial" w:cs="Arial"/>
          <w:sz w:val="24"/>
          <w:szCs w:val="24"/>
        </w:rPr>
        <w:t>Muestra juicio crítico competente en su servicio eclesial</w:t>
      </w:r>
    </w:p>
    <w:p w:rsidR="005F7AD6" w:rsidRDefault="005F7AD6" w:rsidP="005F7AD6">
      <w:pPr>
        <w:pStyle w:val="Sinespaciado"/>
        <w:rPr>
          <w:rFonts w:ascii="Arial" w:hAnsi="Arial" w:cs="Arial"/>
          <w:sz w:val="24"/>
          <w:szCs w:val="24"/>
        </w:rPr>
      </w:pPr>
      <w:r w:rsidRPr="00D2284C">
        <w:rPr>
          <w:rFonts w:ascii="Arial" w:hAnsi="Arial" w:cs="Arial"/>
          <w:sz w:val="24"/>
          <w:szCs w:val="24"/>
        </w:rPr>
        <w:t xml:space="preserve">Averigua la armonía entre ciencia y fe </w:t>
      </w:r>
    </w:p>
    <w:p w:rsidR="005F7AD6" w:rsidRDefault="005F7AD6" w:rsidP="005F7AD6">
      <w:pPr>
        <w:pStyle w:val="Sinespaciado"/>
        <w:rPr>
          <w:rFonts w:ascii="Arial" w:hAnsi="Arial" w:cs="Arial"/>
          <w:sz w:val="24"/>
          <w:szCs w:val="24"/>
        </w:rPr>
      </w:pPr>
    </w:p>
    <w:p w:rsidR="005F7AD6" w:rsidRPr="00D2284C" w:rsidRDefault="005F7AD6" w:rsidP="005F7AD6">
      <w:pPr>
        <w:pStyle w:val="Sinespaciado"/>
        <w:rPr>
          <w:rFonts w:ascii="Arial" w:hAnsi="Arial" w:cs="Arial"/>
          <w:b/>
          <w:sz w:val="24"/>
          <w:szCs w:val="24"/>
        </w:rPr>
      </w:pPr>
      <w:r w:rsidRPr="00D2284C">
        <w:rPr>
          <w:rFonts w:ascii="Arial" w:hAnsi="Arial" w:cs="Arial"/>
          <w:b/>
          <w:sz w:val="24"/>
          <w:szCs w:val="24"/>
        </w:rPr>
        <w:t>Indicadores</w:t>
      </w:r>
    </w:p>
    <w:p w:rsidR="005F7AD6" w:rsidRPr="00D2284C" w:rsidRDefault="005F7AD6" w:rsidP="005F7AD6">
      <w:pPr>
        <w:pStyle w:val="Sinespaciado"/>
        <w:rPr>
          <w:rFonts w:ascii="Arial" w:hAnsi="Arial" w:cs="Arial"/>
          <w:sz w:val="24"/>
          <w:szCs w:val="24"/>
        </w:rPr>
      </w:pPr>
      <w:r w:rsidRPr="00D2284C">
        <w:rPr>
          <w:rFonts w:ascii="Arial" w:hAnsi="Arial" w:cs="Arial"/>
          <w:sz w:val="24"/>
          <w:szCs w:val="24"/>
        </w:rPr>
        <w:t>Hace meditar la Biblia y la tradición (historia eclesial)</w:t>
      </w:r>
    </w:p>
    <w:p w:rsidR="005F7AD6" w:rsidRDefault="005F7AD6" w:rsidP="005F7AD6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5F7AD6">
      <w:pPr>
        <w:pStyle w:val="Sinespaciado"/>
        <w:rPr>
          <w:rFonts w:ascii="Arial" w:hAnsi="Arial" w:cs="Arial"/>
          <w:sz w:val="24"/>
          <w:szCs w:val="24"/>
        </w:rPr>
      </w:pPr>
    </w:p>
    <w:p w:rsidR="005F7AD6" w:rsidRPr="00D2284C" w:rsidRDefault="005F7AD6" w:rsidP="005F7AD6">
      <w:pPr>
        <w:pStyle w:val="Sinespaciado"/>
        <w:rPr>
          <w:rFonts w:ascii="Arial" w:hAnsi="Arial" w:cs="Arial"/>
          <w:sz w:val="24"/>
          <w:szCs w:val="24"/>
        </w:rPr>
      </w:pPr>
      <w:r w:rsidRPr="00D2284C">
        <w:rPr>
          <w:rFonts w:ascii="Arial" w:hAnsi="Arial" w:cs="Arial"/>
          <w:sz w:val="24"/>
          <w:szCs w:val="24"/>
        </w:rPr>
        <w:t>Aplica una apologética positiva</w:t>
      </w:r>
    </w:p>
    <w:p w:rsidR="005F7AD6" w:rsidRPr="00D2284C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D2284C" w:rsidRPr="00D2284C" w:rsidRDefault="00D2284C" w:rsidP="00D2284C">
      <w:pPr>
        <w:pStyle w:val="Sinespaciado"/>
        <w:rPr>
          <w:rFonts w:ascii="Arial" w:hAnsi="Arial" w:cs="Arial"/>
          <w:b/>
          <w:sz w:val="24"/>
          <w:szCs w:val="24"/>
        </w:rPr>
      </w:pPr>
      <w:r w:rsidRPr="00D2284C">
        <w:rPr>
          <w:rFonts w:ascii="Arial" w:hAnsi="Arial" w:cs="Arial"/>
          <w:b/>
          <w:sz w:val="24"/>
          <w:szCs w:val="24"/>
        </w:rPr>
        <w:t>Actitudes</w:t>
      </w:r>
    </w:p>
    <w:p w:rsidR="00D2284C" w:rsidRPr="00D2284C" w:rsidRDefault="00D2284C" w:rsidP="00D2284C">
      <w:pPr>
        <w:pStyle w:val="Sinespaciado"/>
        <w:rPr>
          <w:rFonts w:ascii="Arial" w:hAnsi="Arial" w:cs="Arial"/>
          <w:sz w:val="24"/>
          <w:szCs w:val="24"/>
        </w:rPr>
      </w:pPr>
      <w:r w:rsidRPr="00D2284C">
        <w:rPr>
          <w:rFonts w:ascii="Arial" w:hAnsi="Arial" w:cs="Arial"/>
          <w:sz w:val="24"/>
          <w:szCs w:val="24"/>
        </w:rPr>
        <w:t>Está en formación permanente</w:t>
      </w:r>
    </w:p>
    <w:p w:rsidR="00D2284C" w:rsidRDefault="00D2284C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D2284C" w:rsidRDefault="00D2284C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D2284C" w:rsidRDefault="00D2284C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D2284C" w:rsidRDefault="00D2284C" w:rsidP="00D2284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D2284C" w:rsidRDefault="00D2284C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490D57" w:rsidRDefault="00490D57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490D57" w:rsidRDefault="00490D57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5F7AD6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5F7AD6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5F7AD6">
      <w:pPr>
        <w:pStyle w:val="Sinespaciado"/>
        <w:rPr>
          <w:rFonts w:ascii="Arial" w:hAnsi="Arial" w:cs="Arial"/>
          <w:sz w:val="24"/>
          <w:szCs w:val="24"/>
        </w:rPr>
      </w:pPr>
      <w:r w:rsidRPr="00D2284C">
        <w:rPr>
          <w:rFonts w:ascii="Arial" w:hAnsi="Arial" w:cs="Arial"/>
          <w:sz w:val="24"/>
          <w:szCs w:val="24"/>
        </w:rPr>
        <w:t xml:space="preserve">Explica la fe evitando ofender </w:t>
      </w:r>
    </w:p>
    <w:p w:rsidR="005F7AD6" w:rsidRDefault="005F7AD6" w:rsidP="005F7AD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F7AD6" w:rsidRPr="00D2284C" w:rsidRDefault="005F7AD6" w:rsidP="005F7AD6">
      <w:pPr>
        <w:pStyle w:val="Sinespaciad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2284C">
        <w:rPr>
          <w:rFonts w:ascii="Arial" w:hAnsi="Arial" w:cs="Arial"/>
          <w:b/>
          <w:sz w:val="24"/>
          <w:szCs w:val="24"/>
        </w:rPr>
        <w:t>Indicadores</w:t>
      </w:r>
    </w:p>
    <w:p w:rsidR="005F7AD6" w:rsidRDefault="005F7AD6" w:rsidP="005F7AD6">
      <w:pPr>
        <w:pStyle w:val="Sinespaciado"/>
        <w:rPr>
          <w:rFonts w:ascii="Arial" w:hAnsi="Arial" w:cs="Arial"/>
          <w:sz w:val="24"/>
          <w:szCs w:val="24"/>
        </w:rPr>
      </w:pPr>
      <w:r w:rsidRPr="00D2284C">
        <w:rPr>
          <w:rFonts w:ascii="Arial" w:hAnsi="Arial" w:cs="Arial"/>
          <w:sz w:val="24"/>
          <w:szCs w:val="24"/>
        </w:rPr>
        <w:t xml:space="preserve">Acepta oportunidades de perfeccionarse </w:t>
      </w:r>
    </w:p>
    <w:p w:rsidR="005F7AD6" w:rsidRPr="00D2284C" w:rsidRDefault="005F7AD6" w:rsidP="005F7AD6">
      <w:pPr>
        <w:pStyle w:val="Sinespaciado"/>
        <w:rPr>
          <w:rFonts w:ascii="Arial" w:hAnsi="Arial" w:cs="Arial"/>
          <w:sz w:val="24"/>
          <w:szCs w:val="24"/>
        </w:rPr>
      </w:pPr>
    </w:p>
    <w:p w:rsidR="005F7AD6" w:rsidRPr="00D2284C" w:rsidRDefault="005F7AD6" w:rsidP="005F7AD6">
      <w:pPr>
        <w:pStyle w:val="Sinespaciado"/>
        <w:rPr>
          <w:rFonts w:ascii="Arial" w:hAnsi="Arial" w:cs="Arial"/>
          <w:sz w:val="24"/>
          <w:szCs w:val="24"/>
        </w:rPr>
      </w:pPr>
    </w:p>
    <w:p w:rsidR="005F7AD6" w:rsidRDefault="005F7AD6" w:rsidP="00D2284C">
      <w:pPr>
        <w:pStyle w:val="Sinespaciado"/>
        <w:rPr>
          <w:rFonts w:ascii="Arial" w:hAnsi="Arial" w:cs="Arial"/>
          <w:sz w:val="24"/>
          <w:szCs w:val="24"/>
        </w:rPr>
      </w:pPr>
    </w:p>
    <w:p w:rsidR="005F7AD6" w:rsidRPr="00D2284C" w:rsidRDefault="005F7AD6">
      <w:pPr>
        <w:pStyle w:val="Sinespaciado"/>
        <w:rPr>
          <w:rFonts w:ascii="Arial" w:hAnsi="Arial" w:cs="Arial"/>
          <w:sz w:val="24"/>
          <w:szCs w:val="24"/>
        </w:rPr>
      </w:pPr>
    </w:p>
    <w:sectPr w:rsidR="005F7AD6" w:rsidRPr="00D2284C" w:rsidSect="00D2284C">
      <w:type w:val="continuous"/>
      <w:pgSz w:w="12240" w:h="15840"/>
      <w:pgMar w:top="1417" w:right="1325" w:bottom="1417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4C"/>
    <w:rsid w:val="002D178E"/>
    <w:rsid w:val="00490D57"/>
    <w:rsid w:val="004E53F0"/>
    <w:rsid w:val="005F7AD6"/>
    <w:rsid w:val="00D2284C"/>
    <w:rsid w:val="00D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EC545-603A-44CE-BCAC-2E6185FA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2019-10-14T22:17:00Z</dcterms:created>
  <dcterms:modified xsi:type="dcterms:W3CDTF">2019-10-14T23:56:00Z</dcterms:modified>
</cp:coreProperties>
</file>